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C5E8" w14:textId="77777777" w:rsidR="004241D2" w:rsidRDefault="004241D2" w:rsidP="004241D2">
      <w:pPr>
        <w:spacing w:after="0" w:line="265" w:lineRule="auto"/>
        <w:ind w:left="-5" w:right="-6183"/>
      </w:pPr>
      <w:r>
        <w:rPr>
          <w:b/>
          <w:noProof/>
          <w:sz w:val="48"/>
        </w:rPr>
        <w:drawing>
          <wp:anchor distT="0" distB="0" distL="114300" distR="114300" simplePos="0" relativeHeight="251660288" behindDoc="0" locked="0" layoutInCell="1" allowOverlap="1" wp14:anchorId="2A962617" wp14:editId="5D400CEE">
            <wp:simplePos x="0" y="0"/>
            <wp:positionH relativeFrom="column">
              <wp:posOffset>4210050</wp:posOffset>
            </wp:positionH>
            <wp:positionV relativeFrom="paragraph">
              <wp:posOffset>-213360</wp:posOffset>
            </wp:positionV>
            <wp:extent cx="1732739" cy="969509"/>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ctor Logo.jpg"/>
                    <pic:cNvPicPr/>
                  </pic:nvPicPr>
                  <pic:blipFill>
                    <a:blip r:embed="rId7">
                      <a:extLst>
                        <a:ext uri="{28A0092B-C50C-407E-A947-70E740481C1C}">
                          <a14:useLocalDpi xmlns:a14="http://schemas.microsoft.com/office/drawing/2010/main" val="0"/>
                        </a:ext>
                      </a:extLst>
                    </a:blip>
                    <a:stretch>
                      <a:fillRect/>
                    </a:stretch>
                  </pic:blipFill>
                  <pic:spPr>
                    <a:xfrm>
                      <a:off x="0" y="0"/>
                      <a:ext cx="1747157" cy="977576"/>
                    </a:xfrm>
                    <a:prstGeom prst="rect">
                      <a:avLst/>
                    </a:prstGeom>
                  </pic:spPr>
                </pic:pic>
              </a:graphicData>
            </a:graphic>
            <wp14:sizeRelH relativeFrom="margin">
              <wp14:pctWidth>0</wp14:pctWidth>
            </wp14:sizeRelH>
            <wp14:sizeRelV relativeFrom="margin">
              <wp14:pctHeight>0</wp14:pctHeight>
            </wp14:sizeRelV>
          </wp:anchor>
        </w:drawing>
      </w:r>
      <w:r>
        <w:rPr>
          <w:b/>
          <w:sz w:val="48"/>
        </w:rPr>
        <w:t>Resume Review</w:t>
      </w:r>
    </w:p>
    <w:p w14:paraId="33594440" w14:textId="77777777" w:rsidR="004241D2" w:rsidRDefault="004241D2" w:rsidP="004241D2">
      <w:pPr>
        <w:spacing w:after="797" w:line="265" w:lineRule="auto"/>
        <w:ind w:left="-5" w:right="-6183"/>
      </w:pPr>
      <w:r>
        <w:rPr>
          <w:b/>
          <w:sz w:val="48"/>
        </w:rPr>
        <w:t>Basic Checklist</w:t>
      </w:r>
    </w:p>
    <w:p w14:paraId="029C258B" w14:textId="77777777" w:rsidR="004241D2" w:rsidRDefault="004241D2" w:rsidP="004241D2">
      <w:pPr>
        <w:spacing w:after="240" w:line="265" w:lineRule="auto"/>
        <w:ind w:left="0" w:firstLine="0"/>
      </w:pPr>
      <w:r>
        <w:rPr>
          <w:sz w:val="28"/>
        </w:rPr>
        <w:t xml:space="preserve">We’ve talked to hundreds of employers and hiring managers in the local region. They get stacks of resumes for each position and many get pitched, but YOU can rise to the top. </w:t>
      </w:r>
      <w:r>
        <w:rPr>
          <w:b/>
          <w:sz w:val="28"/>
        </w:rPr>
        <w:t>Check out these very important tips so that YOU can get noticed for all the right reasons:</w:t>
      </w:r>
    </w:p>
    <w:p w14:paraId="3B58F441" w14:textId="77777777" w:rsidR="004241D2" w:rsidRDefault="004241D2" w:rsidP="004241D2">
      <w:pPr>
        <w:pStyle w:val="Heading1"/>
      </w:pPr>
      <w:r>
        <w:t>Resume Review – Basic Checklist</w:t>
      </w:r>
    </w:p>
    <w:p w14:paraId="5E9F2247" w14:textId="77777777" w:rsidR="004241D2" w:rsidRDefault="004241D2" w:rsidP="004241D2">
      <w:pPr>
        <w:spacing w:after="0" w:line="259" w:lineRule="auto"/>
        <w:ind w:left="30" w:right="2"/>
        <w:jc w:val="center"/>
      </w:pPr>
      <w:r>
        <w:t>This is not an all-inclusive list</w:t>
      </w:r>
    </w:p>
    <w:p w14:paraId="19F2E546" w14:textId="77777777" w:rsidR="004241D2" w:rsidRDefault="004241D2" w:rsidP="004241D2">
      <w:pPr>
        <w:spacing w:after="303" w:line="259" w:lineRule="auto"/>
        <w:ind w:left="30"/>
        <w:jc w:val="center"/>
      </w:pPr>
      <w:r>
        <w:t>Your resume tells an employer a lot about what type of employee you might be</w:t>
      </w:r>
    </w:p>
    <w:p w14:paraId="16525BFD" w14:textId="65AA16E9" w:rsidR="004241D2" w:rsidRDefault="004241D2" w:rsidP="004241D2">
      <w:pPr>
        <w:numPr>
          <w:ilvl w:val="0"/>
          <w:numId w:val="1"/>
        </w:numPr>
        <w:ind w:hanging="379"/>
      </w:pPr>
      <w:r>
        <w:t>Absolutely must be free of spelling errors</w:t>
      </w:r>
    </w:p>
    <w:p w14:paraId="709FBD2B" w14:textId="77777777" w:rsidR="004241D2" w:rsidRDefault="004241D2" w:rsidP="004241D2">
      <w:pPr>
        <w:numPr>
          <w:ilvl w:val="0"/>
          <w:numId w:val="1"/>
        </w:numPr>
        <w:ind w:hanging="379"/>
      </w:pPr>
      <w:r>
        <w:t>Is it overall visually appealing, professional and does it look original or does it look like it came from a generic template? Some templates can come across as “lazy” and that maybe you didn’t care enough to give it your all.  Templates can be a great starting point, but don’t forget to make it your own.</w:t>
      </w:r>
    </w:p>
    <w:p w14:paraId="3B2906AB" w14:textId="77777777" w:rsidR="004241D2" w:rsidRDefault="004241D2" w:rsidP="004241D2">
      <w:pPr>
        <w:numPr>
          <w:ilvl w:val="0"/>
          <w:numId w:val="1"/>
        </w:numPr>
        <w:ind w:hanging="379"/>
      </w:pPr>
      <w:r>
        <w:t>Fonts and Spacing</w:t>
      </w:r>
    </w:p>
    <w:p w14:paraId="2FF1A544" w14:textId="77777777" w:rsidR="004241D2" w:rsidRDefault="004241D2" w:rsidP="004241D2">
      <w:pPr>
        <w:numPr>
          <w:ilvl w:val="0"/>
          <w:numId w:val="1"/>
        </w:numPr>
        <w:ind w:hanging="379"/>
      </w:pPr>
      <w:r>
        <w:t>Single font style throughout that is simple/professional.  Header should be larger than body.</w:t>
      </w:r>
    </w:p>
    <w:p w14:paraId="645DDEB1" w14:textId="77777777" w:rsidR="004241D2" w:rsidRDefault="004241D2" w:rsidP="004241D2">
      <w:pPr>
        <w:numPr>
          <w:ilvl w:val="0"/>
          <w:numId w:val="1"/>
        </w:numPr>
        <w:ind w:hanging="379"/>
      </w:pPr>
      <w:r>
        <w:t xml:space="preserve">Size is easy to read and likely ranging from 11 to 12 </w:t>
      </w:r>
      <w:proofErr w:type="spellStart"/>
      <w:r>
        <w:t>pt</w:t>
      </w:r>
      <w:proofErr w:type="spellEnd"/>
      <w:r>
        <w:t xml:space="preserve"> font for the primary content</w:t>
      </w:r>
    </w:p>
    <w:p w14:paraId="003526F6" w14:textId="77777777" w:rsidR="004241D2" w:rsidRDefault="004241D2" w:rsidP="004241D2">
      <w:pPr>
        <w:numPr>
          <w:ilvl w:val="0"/>
          <w:numId w:val="1"/>
        </w:numPr>
        <w:ind w:hanging="379"/>
      </w:pPr>
      <w:r>
        <w:t>Consistency in font styling – bold, italics, underlining are consistent throughout</w:t>
      </w:r>
    </w:p>
    <w:p w14:paraId="1A541F41" w14:textId="3A9371C7" w:rsidR="004241D2" w:rsidRDefault="004241D2" w:rsidP="004241D2">
      <w:pPr>
        <w:numPr>
          <w:ilvl w:val="0"/>
          <w:numId w:val="1"/>
        </w:numPr>
        <w:ind w:left="1090" w:hanging="379"/>
      </w:pPr>
      <w:r>
        <w:t>White space - Is it easy to read</w:t>
      </w:r>
      <w:r>
        <w:t>?</w:t>
      </w:r>
      <w:r>
        <w:t xml:space="preserve">  Margins should be approximately </w:t>
      </w:r>
      <w:bookmarkStart w:id="0" w:name="_GoBack"/>
      <w:bookmarkEnd w:id="0"/>
      <w:r>
        <w:t>.7” to</w:t>
      </w:r>
      <w:r>
        <w:t xml:space="preserve"> </w:t>
      </w:r>
      <w:r>
        <w:t>1.0”</w:t>
      </w:r>
    </w:p>
    <w:p w14:paraId="283FC17C" w14:textId="77777777" w:rsidR="004241D2" w:rsidRDefault="004241D2" w:rsidP="004241D2">
      <w:pPr>
        <w:numPr>
          <w:ilvl w:val="0"/>
          <w:numId w:val="1"/>
        </w:numPr>
        <w:ind w:hanging="379"/>
      </w:pPr>
      <w:r>
        <w:t xml:space="preserve">If more than one page, is it balanced (does it look like it was on purpose or does it look like you just ran out of room, i.e., second pg. is less than half) </w:t>
      </w:r>
      <w:r>
        <w:rPr>
          <w:rFonts w:ascii="Wingdings" w:eastAsia="Wingdings" w:hAnsi="Wingdings" w:cs="Wingdings"/>
        </w:rPr>
        <w:t></w:t>
      </w:r>
      <w:r>
        <w:rPr>
          <w:rFonts w:ascii="Wingdings" w:eastAsia="Wingdings" w:hAnsi="Wingdings" w:cs="Wingdings"/>
        </w:rPr>
        <w:t></w:t>
      </w:r>
      <w:r>
        <w:t>Total length is appropriate?  No one is 5 pages fabulous!</w:t>
      </w:r>
    </w:p>
    <w:p w14:paraId="30EE78E9" w14:textId="77777777" w:rsidR="004241D2" w:rsidRDefault="004241D2" w:rsidP="004241D2">
      <w:pPr>
        <w:numPr>
          <w:ilvl w:val="0"/>
          <w:numId w:val="1"/>
        </w:numPr>
        <w:ind w:hanging="379"/>
      </w:pPr>
      <w:r>
        <w:t xml:space="preserve">Email address is professional. </w:t>
      </w:r>
      <w:r>
        <w:rPr>
          <w:i/>
        </w:rPr>
        <w:t xml:space="preserve">2hotforU@anymail.com </w:t>
      </w:r>
      <w:r>
        <w:t>is going to get noticed for the wrong reason</w:t>
      </w:r>
    </w:p>
    <w:p w14:paraId="47A15DE8" w14:textId="77777777" w:rsidR="004241D2" w:rsidRDefault="004241D2" w:rsidP="004241D2">
      <w:pPr>
        <w:numPr>
          <w:ilvl w:val="0"/>
          <w:numId w:val="1"/>
        </w:numPr>
        <w:ind w:hanging="379"/>
      </w:pPr>
      <w:r>
        <w:t>Does it contain the basic sections?</w:t>
      </w:r>
    </w:p>
    <w:p w14:paraId="149C7044" w14:textId="475A21FD" w:rsidR="004241D2" w:rsidRDefault="004241D2" w:rsidP="004241D2">
      <w:pPr>
        <w:numPr>
          <w:ilvl w:val="0"/>
          <w:numId w:val="1"/>
        </w:numPr>
        <w:ind w:hanging="379"/>
      </w:pPr>
      <w:r>
        <w:rPr>
          <w:b/>
        </w:rPr>
        <w:t xml:space="preserve">Contact info </w:t>
      </w:r>
      <w:r>
        <w:t xml:space="preserve">includes address (at least the city, state), phone and email </w:t>
      </w:r>
      <w:r>
        <w:rPr>
          <w:rFonts w:ascii="Wingdings" w:eastAsia="Wingdings" w:hAnsi="Wingdings" w:cs="Wingdings"/>
        </w:rPr>
        <w:t></w:t>
      </w:r>
      <w:r>
        <w:rPr>
          <w:rFonts w:ascii="Wingdings" w:eastAsia="Wingdings" w:hAnsi="Wingdings" w:cs="Wingdings"/>
        </w:rPr>
        <w:t></w:t>
      </w:r>
      <w:r>
        <w:rPr>
          <w:b/>
        </w:rPr>
        <w:t xml:space="preserve">Summary of skills/abilities </w:t>
      </w:r>
      <w:r>
        <w:t xml:space="preserve">or brief statement (2-3 sentences) of your value or </w:t>
      </w:r>
      <w:r>
        <w:rPr>
          <w:u w:val="single" w:color="000000"/>
        </w:rPr>
        <w:t xml:space="preserve">relevant </w:t>
      </w:r>
      <w:r>
        <w:t>objective statement.  If the statement sounds like everyone else’s to you…then that is how it sounds to an employer. This might also be where you can customize a bit to the position you are applying to. This area might also include some key highlights in a bulleted section.</w:t>
      </w:r>
    </w:p>
    <w:p w14:paraId="67D6D1AE" w14:textId="77777777" w:rsidR="004241D2" w:rsidRDefault="004241D2">
      <w:pPr>
        <w:spacing w:after="160" w:line="259" w:lineRule="auto"/>
        <w:ind w:left="0" w:firstLine="0"/>
      </w:pPr>
      <w:r>
        <w:br w:type="page"/>
      </w:r>
    </w:p>
    <w:p w14:paraId="5C872317" w14:textId="77777777" w:rsidR="004241D2" w:rsidRDefault="004241D2" w:rsidP="004241D2">
      <w:pPr>
        <w:ind w:left="379" w:firstLine="0"/>
      </w:pPr>
    </w:p>
    <w:p w14:paraId="125206DB" w14:textId="77777777" w:rsidR="004241D2" w:rsidRDefault="004241D2" w:rsidP="004241D2">
      <w:pPr>
        <w:numPr>
          <w:ilvl w:val="0"/>
          <w:numId w:val="1"/>
        </w:numPr>
        <w:spacing w:after="0"/>
        <w:ind w:hanging="379"/>
      </w:pPr>
      <w:r w:rsidRPr="004241D2">
        <w:rPr>
          <w:b/>
        </w:rPr>
        <w:t>Work Experience/history</w:t>
      </w:r>
      <w:r>
        <w:t xml:space="preserve">.  Typically, last ten years (plus or minus), but may also just be relevant history, which could </w:t>
      </w:r>
      <w:proofErr w:type="gramStart"/>
      <w:r>
        <w:t>be more or less</w:t>
      </w:r>
      <w:proofErr w:type="gramEnd"/>
      <w:r>
        <w:t>.  It depends on how irrelevant the</w:t>
      </w:r>
      <w:r>
        <w:t xml:space="preserve"> </w:t>
      </w:r>
      <w:r>
        <w:t>irrelevant experience is.  If large employment gaps exist, consider including volunteer work.</w:t>
      </w:r>
    </w:p>
    <w:p w14:paraId="72B6AFF1" w14:textId="41165F47" w:rsidR="004241D2" w:rsidRDefault="004241D2" w:rsidP="004241D2">
      <w:pPr>
        <w:numPr>
          <w:ilvl w:val="0"/>
          <w:numId w:val="1"/>
        </w:numPr>
        <w:spacing w:after="0"/>
        <w:ind w:hanging="379"/>
      </w:pPr>
      <w:r w:rsidRPr="004241D2">
        <w:rPr>
          <w:b/>
        </w:rPr>
        <w:t>Education</w:t>
      </w:r>
      <w:r>
        <w:t>, including relevant certifications (high school is usually only included in youth or where there is no post-secondary education)</w:t>
      </w:r>
    </w:p>
    <w:p w14:paraId="65889B06" w14:textId="77777777" w:rsidR="004241D2" w:rsidRDefault="004241D2" w:rsidP="004241D2">
      <w:pPr>
        <w:numPr>
          <w:ilvl w:val="0"/>
          <w:numId w:val="1"/>
        </w:numPr>
        <w:ind w:hanging="379"/>
      </w:pPr>
      <w:r>
        <w:t xml:space="preserve">Includes dates month/year or even just year where appropriate for work history and education. Excluding dates draws attention, but so will dates that imply less relevance </w:t>
      </w:r>
      <w:r>
        <w:rPr>
          <w:rFonts w:ascii="Wingdings" w:eastAsia="Wingdings" w:hAnsi="Wingdings" w:cs="Wingdings"/>
        </w:rPr>
        <w:t></w:t>
      </w:r>
      <w:r>
        <w:rPr>
          <w:rFonts w:ascii="Wingdings" w:eastAsia="Wingdings" w:hAnsi="Wingdings" w:cs="Wingdings"/>
        </w:rPr>
        <w:t></w:t>
      </w:r>
      <w:r>
        <w:t>Should NOT contain actual references.  Statement, such as “</w:t>
      </w:r>
      <w:r>
        <w:rPr>
          <w:i/>
        </w:rPr>
        <w:t xml:space="preserve">references upon request” </w:t>
      </w:r>
      <w:r>
        <w:t>is not necessary but won’t specifically hurt you either.</w:t>
      </w:r>
    </w:p>
    <w:p w14:paraId="44B0135D" w14:textId="77777777" w:rsidR="004241D2" w:rsidRDefault="004241D2" w:rsidP="004241D2">
      <w:pPr>
        <w:numPr>
          <w:ilvl w:val="0"/>
          <w:numId w:val="1"/>
        </w:numPr>
        <w:ind w:hanging="379"/>
      </w:pPr>
      <w:r>
        <w:t xml:space="preserve">Avoid industry specific jargon.  Acronyms are only useful if candidate is applying to jobs in same industry.  Otherwise, use language that is more universal for various industries. </w:t>
      </w:r>
      <w:r>
        <w:rPr>
          <w:rFonts w:ascii="Wingdings" w:eastAsia="Wingdings" w:hAnsi="Wingdings" w:cs="Wingdings"/>
        </w:rPr>
        <w:t></w:t>
      </w:r>
      <w:r>
        <w:rPr>
          <w:rFonts w:ascii="Wingdings" w:eastAsia="Wingdings" w:hAnsi="Wingdings" w:cs="Wingdings"/>
        </w:rPr>
        <w:t></w:t>
      </w:r>
      <w:r>
        <w:t xml:space="preserve">Are accomplishments described in specific terms, such as: </w:t>
      </w:r>
      <w:r>
        <w:rPr>
          <w:i/>
        </w:rPr>
        <w:t>Increased sales by 20% year-over-year, supervised a team of six cashiers, etc.</w:t>
      </w:r>
    </w:p>
    <w:p w14:paraId="5862E9A4" w14:textId="77777777" w:rsidR="004241D2" w:rsidRDefault="004241D2" w:rsidP="004241D2">
      <w:pPr>
        <w:numPr>
          <w:ilvl w:val="0"/>
          <w:numId w:val="1"/>
        </w:numPr>
        <w:ind w:hanging="379"/>
      </w:pPr>
      <w:r>
        <w:t xml:space="preserve">Description of duties should be bulleted and not in narrative format.  However, can include sentence or two to describe the company/position before listing bulleted duties and/or accomplishments, especially if the company or position title are not easily recognizable </w:t>
      </w:r>
      <w:r>
        <w:rPr>
          <w:rFonts w:ascii="Wingdings" w:eastAsia="Wingdings" w:hAnsi="Wingdings" w:cs="Wingdings"/>
        </w:rPr>
        <w:t></w:t>
      </w:r>
      <w:r>
        <w:rPr>
          <w:rFonts w:ascii="Wingdings" w:eastAsia="Wingdings" w:hAnsi="Wingdings" w:cs="Wingdings"/>
        </w:rPr>
        <w:t></w:t>
      </w:r>
      <w:r>
        <w:t xml:space="preserve">Each job listed has approximately 4-5 bullets (if less, consider why include the job; if more, is it concise? And is it information an employer would really want to know) </w:t>
      </w:r>
    </w:p>
    <w:p w14:paraId="31E3BCFD" w14:textId="6CB43505" w:rsidR="004241D2" w:rsidRDefault="004241D2" w:rsidP="004241D2">
      <w:pPr>
        <w:ind w:left="379" w:firstLine="0"/>
      </w:pPr>
      <w:r>
        <w:rPr>
          <w:rFonts w:ascii="Wingdings" w:eastAsia="Wingdings" w:hAnsi="Wingdings" w:cs="Wingdings"/>
        </w:rPr>
        <w:t></w:t>
      </w:r>
      <w:r>
        <w:rPr>
          <w:rFonts w:ascii="Wingdings" w:eastAsia="Wingdings" w:hAnsi="Wingdings" w:cs="Wingdings"/>
        </w:rPr>
        <w:t></w:t>
      </w:r>
      <w:r>
        <w:t>Are bullets in standard form</w:t>
      </w:r>
    </w:p>
    <w:p w14:paraId="08D60676" w14:textId="77777777" w:rsidR="004241D2" w:rsidRDefault="004241D2" w:rsidP="004241D2">
      <w:pPr>
        <w:numPr>
          <w:ilvl w:val="0"/>
          <w:numId w:val="1"/>
        </w:numPr>
        <w:spacing w:after="571"/>
        <w:ind w:hanging="379"/>
      </w:pPr>
      <w:r>
        <w:t>Review your employment history – description of duties, responsibilities, positive impact</w:t>
      </w:r>
    </w:p>
    <w:p w14:paraId="15C29A76" w14:textId="77777777" w:rsidR="004241D2" w:rsidRDefault="004241D2" w:rsidP="004241D2">
      <w:pPr>
        <w:spacing w:after="288" w:line="224" w:lineRule="auto"/>
        <w:ind w:left="17"/>
        <w:jc w:val="center"/>
      </w:pPr>
      <w:r>
        <w:rPr>
          <w:rFonts w:ascii="Ebrima" w:eastAsia="Ebrima" w:hAnsi="Ebrima" w:cs="Ebrima"/>
          <w:b/>
          <w:color w:val="002060"/>
          <w:sz w:val="22"/>
        </w:rPr>
        <w:t>If you would like to have your résumé reviewed by a Workforce Development Professional, please contact your local Workforce Center</w:t>
      </w:r>
    </w:p>
    <w:p w14:paraId="65AC602E" w14:textId="0D9C71E5" w:rsidR="004241D2" w:rsidRDefault="004241D2" w:rsidP="004241D2">
      <w:pPr>
        <w:spacing w:after="1283" w:line="259" w:lineRule="auto"/>
        <w:ind w:left="23" w:firstLine="0"/>
        <w:jc w:val="center"/>
      </w:pPr>
      <w:r>
        <w:rPr>
          <w:noProof/>
          <w:sz w:val="22"/>
        </w:rPr>
        <mc:AlternateContent>
          <mc:Choice Requires="wps">
            <w:drawing>
              <wp:anchor distT="0" distB="0" distL="114300" distR="114300" simplePos="0" relativeHeight="251661312" behindDoc="0" locked="0" layoutInCell="1" allowOverlap="1" wp14:anchorId="45CA1736" wp14:editId="7AC4D88B">
                <wp:simplePos x="0" y="0"/>
                <wp:positionH relativeFrom="column">
                  <wp:posOffset>1762125</wp:posOffset>
                </wp:positionH>
                <wp:positionV relativeFrom="paragraph">
                  <wp:posOffset>440690</wp:posOffset>
                </wp:positionV>
                <wp:extent cx="2286000" cy="25336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2286000" cy="253365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72848" w14:textId="50C22D42" w:rsidR="004241D2" w:rsidRPr="004241D2" w:rsidRDefault="004241D2" w:rsidP="004241D2">
                            <w:pPr>
                              <w:ind w:left="0"/>
                              <w:jc w:val="center"/>
                              <w:rPr>
                                <w:b/>
                                <w:bCs/>
                                <w:sz w:val="32"/>
                                <w:szCs w:val="28"/>
                              </w:rPr>
                            </w:pPr>
                            <w:r w:rsidRPr="004241D2">
                              <w:rPr>
                                <w:b/>
                                <w:bCs/>
                                <w:sz w:val="32"/>
                                <w:szCs w:val="28"/>
                              </w:rPr>
                              <w:t>Tri-Parish Works</w:t>
                            </w:r>
                          </w:p>
                          <w:p w14:paraId="2C1C3FB7" w14:textId="77777777" w:rsidR="004241D2" w:rsidRPr="004241D2" w:rsidRDefault="004241D2" w:rsidP="004241D2">
                            <w:pPr>
                              <w:spacing w:after="0" w:line="259" w:lineRule="auto"/>
                              <w:ind w:left="10" w:right="151"/>
                              <w:jc w:val="center"/>
                              <w:rPr>
                                <w:b/>
                                <w:bCs/>
                              </w:rPr>
                            </w:pPr>
                            <w:r w:rsidRPr="004241D2">
                              <w:rPr>
                                <w:rFonts w:ascii="Ebrima" w:eastAsia="Ebrima" w:hAnsi="Ebrima" w:cs="Ebrima"/>
                                <w:b/>
                                <w:bCs/>
                                <w:sz w:val="22"/>
                              </w:rPr>
                              <w:t>St. Tammany</w:t>
                            </w:r>
                          </w:p>
                          <w:p w14:paraId="52C52353" w14:textId="77777777" w:rsidR="004241D2" w:rsidRDefault="004241D2" w:rsidP="004241D2">
                            <w:pPr>
                              <w:spacing w:after="0" w:line="259" w:lineRule="auto"/>
                              <w:ind w:left="10" w:right="151"/>
                              <w:jc w:val="center"/>
                            </w:pPr>
                            <w:r>
                              <w:rPr>
                                <w:rFonts w:ascii="Ebrima" w:eastAsia="Ebrima" w:hAnsi="Ebrima" w:cs="Ebrima"/>
                                <w:sz w:val="22"/>
                              </w:rPr>
                              <w:t>520 Old Spanish Trail Blvd, 4C</w:t>
                            </w:r>
                          </w:p>
                          <w:p w14:paraId="6FE90ACE" w14:textId="77777777" w:rsidR="004241D2" w:rsidRDefault="004241D2" w:rsidP="004241D2">
                            <w:pPr>
                              <w:spacing w:after="0" w:line="259" w:lineRule="auto"/>
                              <w:ind w:left="10" w:right="152"/>
                              <w:jc w:val="center"/>
                            </w:pPr>
                            <w:r>
                              <w:rPr>
                                <w:rFonts w:ascii="Ebrima" w:eastAsia="Ebrima" w:hAnsi="Ebrima" w:cs="Ebrima"/>
                                <w:sz w:val="22"/>
                              </w:rPr>
                              <w:t>Slidell, LA 70458</w:t>
                            </w:r>
                          </w:p>
                          <w:p w14:paraId="5A507101" w14:textId="7E48EF4A" w:rsidR="004241D2" w:rsidRDefault="004241D2" w:rsidP="004241D2">
                            <w:pPr>
                              <w:spacing w:after="236" w:line="259" w:lineRule="auto"/>
                              <w:ind w:left="10" w:right="151"/>
                              <w:jc w:val="center"/>
                              <w:rPr>
                                <w:rFonts w:ascii="Ebrima" w:eastAsia="Ebrima" w:hAnsi="Ebrima" w:cs="Ebrima"/>
                                <w:b/>
                                <w:sz w:val="22"/>
                              </w:rPr>
                            </w:pPr>
                            <w:r>
                              <w:rPr>
                                <w:rFonts w:ascii="Ebrima" w:eastAsia="Ebrima" w:hAnsi="Ebrima" w:cs="Ebrima"/>
                                <w:b/>
                                <w:sz w:val="22"/>
                              </w:rPr>
                              <w:t>(985) 646-3940</w:t>
                            </w:r>
                          </w:p>
                          <w:p w14:paraId="589A8C99" w14:textId="77777777" w:rsidR="004241D2" w:rsidRDefault="004241D2" w:rsidP="004241D2">
                            <w:pPr>
                              <w:spacing w:after="0" w:line="259" w:lineRule="auto"/>
                              <w:ind w:left="10" w:right="152"/>
                              <w:jc w:val="center"/>
                            </w:pPr>
                            <w:r>
                              <w:rPr>
                                <w:rFonts w:ascii="Ebrima" w:eastAsia="Ebrima" w:hAnsi="Ebrima" w:cs="Ebrima"/>
                                <w:b/>
                                <w:sz w:val="22"/>
                              </w:rPr>
                              <w:t>St. Bernard/Plaquemines</w:t>
                            </w:r>
                          </w:p>
                          <w:p w14:paraId="3C10ADD6" w14:textId="315B1779" w:rsidR="004241D2" w:rsidRDefault="004241D2" w:rsidP="004241D2">
                            <w:pPr>
                              <w:spacing w:after="0" w:line="259" w:lineRule="auto"/>
                              <w:ind w:left="10" w:right="149"/>
                              <w:jc w:val="center"/>
                              <w:rPr>
                                <w:rFonts w:ascii="Ebrima" w:eastAsia="Ebrima" w:hAnsi="Ebrima" w:cs="Ebrima"/>
                                <w:sz w:val="22"/>
                              </w:rPr>
                            </w:pPr>
                            <w:r>
                              <w:rPr>
                                <w:rFonts w:ascii="Ebrima" w:eastAsia="Ebrima" w:hAnsi="Ebrima" w:cs="Ebrima"/>
                                <w:sz w:val="22"/>
                              </w:rPr>
                              <w:t>3700 La Fontaine St, A-122</w:t>
                            </w:r>
                          </w:p>
                          <w:p w14:paraId="599B1343" w14:textId="77777777" w:rsidR="004241D2" w:rsidRDefault="004241D2" w:rsidP="004241D2">
                            <w:pPr>
                              <w:spacing w:after="0" w:line="259" w:lineRule="auto"/>
                              <w:ind w:left="10" w:right="149"/>
                              <w:jc w:val="center"/>
                              <w:rPr>
                                <w:rFonts w:ascii="Ebrima" w:eastAsia="Ebrima" w:hAnsi="Ebrima" w:cs="Ebrima"/>
                                <w:sz w:val="22"/>
                              </w:rPr>
                            </w:pPr>
                            <w:r>
                              <w:rPr>
                                <w:rFonts w:ascii="Ebrima" w:eastAsia="Ebrima" w:hAnsi="Ebrima" w:cs="Ebrima"/>
                                <w:sz w:val="22"/>
                              </w:rPr>
                              <w:t xml:space="preserve">Chalmette, LA 70043 </w:t>
                            </w:r>
                          </w:p>
                          <w:p w14:paraId="0EA058E6" w14:textId="7FB4E3FB" w:rsidR="004241D2" w:rsidRDefault="004241D2" w:rsidP="004241D2">
                            <w:pPr>
                              <w:spacing w:after="0" w:line="259" w:lineRule="auto"/>
                              <w:ind w:left="10" w:right="149"/>
                              <w:jc w:val="center"/>
                            </w:pPr>
                            <w:r>
                              <w:rPr>
                                <w:rFonts w:ascii="Ebrima" w:eastAsia="Ebrima" w:hAnsi="Ebrima" w:cs="Ebrima"/>
                                <w:b/>
                                <w:sz w:val="22"/>
                              </w:rPr>
                              <w:t>(504) 278-6214</w:t>
                            </w:r>
                          </w:p>
                          <w:p w14:paraId="4F10F52D" w14:textId="77777777" w:rsidR="004241D2" w:rsidRDefault="004241D2" w:rsidP="004241D2">
                            <w:pPr>
                              <w:spacing w:after="236" w:line="259" w:lineRule="auto"/>
                              <w:ind w:left="10" w:right="151"/>
                              <w:jc w:val="center"/>
                            </w:pPr>
                          </w:p>
                          <w:p w14:paraId="444F2A72" w14:textId="77777777" w:rsidR="004241D2" w:rsidRDefault="004241D2" w:rsidP="004241D2">
                            <w:pPr>
                              <w:ind w:left="0"/>
                              <w:jc w:val="center"/>
                            </w:pPr>
                          </w:p>
                          <w:p w14:paraId="16B13671" w14:textId="77777777" w:rsidR="004241D2" w:rsidRDefault="004241D2" w:rsidP="004241D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A1736" id="Rectangle 3" o:spid="_x0000_s1026" style="position:absolute;left:0;text-align:left;margin-left:138.75pt;margin-top:34.7pt;width:180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" fillcolor="white [3212]" strokecolor="#002060" strokeweight="3pt">
                <v:textbox>
                  <w:txbxContent>
                    <w:p w14:paraId="31B72848" w14:textId="50C22D42" w:rsidR="004241D2" w:rsidRPr="004241D2" w:rsidRDefault="004241D2" w:rsidP="004241D2">
                      <w:pPr>
                        <w:ind w:left="0"/>
                        <w:jc w:val="center"/>
                        <w:rPr>
                          <w:b/>
                          <w:bCs/>
                          <w:sz w:val="32"/>
                          <w:szCs w:val="28"/>
                        </w:rPr>
                      </w:pPr>
                      <w:r w:rsidRPr="004241D2">
                        <w:rPr>
                          <w:b/>
                          <w:bCs/>
                          <w:sz w:val="32"/>
                          <w:szCs w:val="28"/>
                        </w:rPr>
                        <w:t>Tri-Parish Works</w:t>
                      </w:r>
                    </w:p>
                    <w:p w14:paraId="2C1C3FB7" w14:textId="77777777" w:rsidR="004241D2" w:rsidRPr="004241D2" w:rsidRDefault="004241D2" w:rsidP="004241D2">
                      <w:pPr>
                        <w:spacing w:after="0" w:line="259" w:lineRule="auto"/>
                        <w:ind w:left="10" w:right="151"/>
                        <w:jc w:val="center"/>
                        <w:rPr>
                          <w:b/>
                          <w:bCs/>
                        </w:rPr>
                      </w:pPr>
                      <w:r w:rsidRPr="004241D2">
                        <w:rPr>
                          <w:rFonts w:ascii="Ebrima" w:eastAsia="Ebrima" w:hAnsi="Ebrima" w:cs="Ebrima"/>
                          <w:b/>
                          <w:bCs/>
                          <w:sz w:val="22"/>
                        </w:rPr>
                        <w:t>St. Tammany</w:t>
                      </w:r>
                    </w:p>
                    <w:p w14:paraId="52C52353" w14:textId="77777777" w:rsidR="004241D2" w:rsidRDefault="004241D2" w:rsidP="004241D2">
                      <w:pPr>
                        <w:spacing w:after="0" w:line="259" w:lineRule="auto"/>
                        <w:ind w:left="10" w:right="151"/>
                        <w:jc w:val="center"/>
                      </w:pPr>
                      <w:r>
                        <w:rPr>
                          <w:rFonts w:ascii="Ebrima" w:eastAsia="Ebrima" w:hAnsi="Ebrima" w:cs="Ebrima"/>
                          <w:sz w:val="22"/>
                        </w:rPr>
                        <w:t>520 Old Spanish Trail Blvd, 4C</w:t>
                      </w:r>
                    </w:p>
                    <w:p w14:paraId="6FE90ACE" w14:textId="77777777" w:rsidR="004241D2" w:rsidRDefault="004241D2" w:rsidP="004241D2">
                      <w:pPr>
                        <w:spacing w:after="0" w:line="259" w:lineRule="auto"/>
                        <w:ind w:left="10" w:right="152"/>
                        <w:jc w:val="center"/>
                      </w:pPr>
                      <w:r>
                        <w:rPr>
                          <w:rFonts w:ascii="Ebrima" w:eastAsia="Ebrima" w:hAnsi="Ebrima" w:cs="Ebrima"/>
                          <w:sz w:val="22"/>
                        </w:rPr>
                        <w:t>Slidell, LA 70458</w:t>
                      </w:r>
                    </w:p>
                    <w:p w14:paraId="5A507101" w14:textId="7E48EF4A" w:rsidR="004241D2" w:rsidRDefault="004241D2" w:rsidP="004241D2">
                      <w:pPr>
                        <w:spacing w:after="236" w:line="259" w:lineRule="auto"/>
                        <w:ind w:left="10" w:right="151"/>
                        <w:jc w:val="center"/>
                        <w:rPr>
                          <w:rFonts w:ascii="Ebrima" w:eastAsia="Ebrima" w:hAnsi="Ebrima" w:cs="Ebrima"/>
                          <w:b/>
                          <w:sz w:val="22"/>
                        </w:rPr>
                      </w:pPr>
                      <w:r>
                        <w:rPr>
                          <w:rFonts w:ascii="Ebrima" w:eastAsia="Ebrima" w:hAnsi="Ebrima" w:cs="Ebrima"/>
                          <w:b/>
                          <w:sz w:val="22"/>
                        </w:rPr>
                        <w:t>(985) 646-3940</w:t>
                      </w:r>
                    </w:p>
                    <w:p w14:paraId="589A8C99" w14:textId="77777777" w:rsidR="004241D2" w:rsidRDefault="004241D2" w:rsidP="004241D2">
                      <w:pPr>
                        <w:spacing w:after="0" w:line="259" w:lineRule="auto"/>
                        <w:ind w:left="10" w:right="152"/>
                        <w:jc w:val="center"/>
                      </w:pPr>
                      <w:r>
                        <w:rPr>
                          <w:rFonts w:ascii="Ebrima" w:eastAsia="Ebrima" w:hAnsi="Ebrima" w:cs="Ebrima"/>
                          <w:b/>
                          <w:sz w:val="22"/>
                        </w:rPr>
                        <w:t>St. Bernard/Plaquemines</w:t>
                      </w:r>
                    </w:p>
                    <w:p w14:paraId="3C10ADD6" w14:textId="315B1779" w:rsidR="004241D2" w:rsidRDefault="004241D2" w:rsidP="004241D2">
                      <w:pPr>
                        <w:spacing w:after="0" w:line="259" w:lineRule="auto"/>
                        <w:ind w:left="10" w:right="149"/>
                        <w:jc w:val="center"/>
                        <w:rPr>
                          <w:rFonts w:ascii="Ebrima" w:eastAsia="Ebrima" w:hAnsi="Ebrima" w:cs="Ebrima"/>
                          <w:sz w:val="22"/>
                        </w:rPr>
                      </w:pPr>
                      <w:r>
                        <w:rPr>
                          <w:rFonts w:ascii="Ebrima" w:eastAsia="Ebrima" w:hAnsi="Ebrima" w:cs="Ebrima"/>
                          <w:sz w:val="22"/>
                        </w:rPr>
                        <w:t>3700 La Fontaine St, A-122</w:t>
                      </w:r>
                    </w:p>
                    <w:p w14:paraId="599B1343" w14:textId="77777777" w:rsidR="004241D2" w:rsidRDefault="004241D2" w:rsidP="004241D2">
                      <w:pPr>
                        <w:spacing w:after="0" w:line="259" w:lineRule="auto"/>
                        <w:ind w:left="10" w:right="149"/>
                        <w:jc w:val="center"/>
                        <w:rPr>
                          <w:rFonts w:ascii="Ebrima" w:eastAsia="Ebrima" w:hAnsi="Ebrima" w:cs="Ebrima"/>
                          <w:sz w:val="22"/>
                        </w:rPr>
                      </w:pPr>
                      <w:r>
                        <w:rPr>
                          <w:rFonts w:ascii="Ebrima" w:eastAsia="Ebrima" w:hAnsi="Ebrima" w:cs="Ebrima"/>
                          <w:sz w:val="22"/>
                        </w:rPr>
                        <w:t xml:space="preserve">Chalmette, LA 70043 </w:t>
                      </w:r>
                    </w:p>
                    <w:p w14:paraId="0EA058E6" w14:textId="7FB4E3FB" w:rsidR="004241D2" w:rsidRDefault="004241D2" w:rsidP="004241D2">
                      <w:pPr>
                        <w:spacing w:after="0" w:line="259" w:lineRule="auto"/>
                        <w:ind w:left="10" w:right="149"/>
                        <w:jc w:val="center"/>
                      </w:pPr>
                      <w:r>
                        <w:rPr>
                          <w:rFonts w:ascii="Ebrima" w:eastAsia="Ebrima" w:hAnsi="Ebrima" w:cs="Ebrima"/>
                          <w:b/>
                          <w:sz w:val="22"/>
                        </w:rPr>
                        <w:t>(504) 278-6214</w:t>
                      </w:r>
                    </w:p>
                    <w:p w14:paraId="4F10F52D" w14:textId="77777777" w:rsidR="004241D2" w:rsidRDefault="004241D2" w:rsidP="004241D2">
                      <w:pPr>
                        <w:spacing w:after="236" w:line="259" w:lineRule="auto"/>
                        <w:ind w:left="10" w:right="151"/>
                        <w:jc w:val="center"/>
                      </w:pPr>
                    </w:p>
                    <w:p w14:paraId="444F2A72" w14:textId="77777777" w:rsidR="004241D2" w:rsidRDefault="004241D2" w:rsidP="004241D2">
                      <w:pPr>
                        <w:ind w:left="0"/>
                        <w:jc w:val="center"/>
                      </w:pPr>
                    </w:p>
                    <w:p w14:paraId="16B13671" w14:textId="77777777" w:rsidR="004241D2" w:rsidRDefault="004241D2" w:rsidP="004241D2">
                      <w:pPr>
                        <w:ind w:left="0"/>
                        <w:jc w:val="center"/>
                      </w:pPr>
                    </w:p>
                  </w:txbxContent>
                </v:textbox>
              </v:rect>
            </w:pict>
          </mc:Fallback>
        </mc:AlternateContent>
      </w:r>
      <w:r>
        <w:rPr>
          <w:sz w:val="22"/>
        </w:rPr>
        <w:t xml:space="preserve">Please visit </w:t>
      </w:r>
      <w:r>
        <w:rPr>
          <w:color w:val="0563C1"/>
          <w:sz w:val="22"/>
          <w:u w:val="single" w:color="0563C1"/>
        </w:rPr>
        <w:t xml:space="preserve">www.laworks.net </w:t>
      </w:r>
      <w:r>
        <w:rPr>
          <w:sz w:val="22"/>
        </w:rPr>
        <w:t xml:space="preserve">to find your nearest location </w:t>
      </w:r>
    </w:p>
    <w:p w14:paraId="76C6FA79" w14:textId="2D3ECD94" w:rsidR="004241D2" w:rsidRDefault="004241D2" w:rsidP="004241D2">
      <w:pPr>
        <w:spacing w:after="578" w:line="226" w:lineRule="auto"/>
        <w:ind w:left="3804" w:right="3200" w:hanging="211"/>
      </w:pPr>
    </w:p>
    <w:p w14:paraId="4A83E3D3" w14:textId="77777777" w:rsidR="004241D2" w:rsidRDefault="004241D2" w:rsidP="004241D2">
      <w:pPr>
        <w:pStyle w:val="Heading3"/>
        <w:spacing w:after="577"/>
        <w:ind w:right="156"/>
      </w:pPr>
      <w:r>
        <w:t>www.TriParishWorks.net</w:t>
      </w:r>
    </w:p>
    <w:p w14:paraId="60A89EB3" w14:textId="77777777" w:rsidR="00A62E7E" w:rsidRDefault="00A62E7E"/>
    <w:sectPr w:rsidR="00A62E7E" w:rsidSect="004241D2">
      <w:footerReference w:type="default" r:id="rId8"/>
      <w:pgSz w:w="12240" w:h="15840"/>
      <w:pgMar w:top="1056" w:right="1440" w:bottom="976"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6307C" w14:textId="77777777" w:rsidR="007F30DF" w:rsidRDefault="007F30DF" w:rsidP="004241D2">
      <w:pPr>
        <w:spacing w:after="0" w:line="240" w:lineRule="auto"/>
      </w:pPr>
      <w:r>
        <w:separator/>
      </w:r>
    </w:p>
  </w:endnote>
  <w:endnote w:type="continuationSeparator" w:id="0">
    <w:p w14:paraId="7CA39708" w14:textId="77777777" w:rsidR="007F30DF" w:rsidRDefault="007F30DF" w:rsidP="0042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5AAF" w14:textId="77777777" w:rsidR="0081707A" w:rsidRDefault="007F30DF" w:rsidP="0081707A">
    <w:pPr>
      <w:spacing w:after="0" w:line="238" w:lineRule="auto"/>
      <w:ind w:left="3873" w:hanging="2844"/>
      <w:rPr>
        <w:sz w:val="16"/>
      </w:rPr>
    </w:pPr>
    <w:r>
      <w:rPr>
        <w:noProof/>
      </w:rPr>
      <w:drawing>
        <wp:anchor distT="0" distB="0" distL="114300" distR="114300" simplePos="0" relativeHeight="251659264" behindDoc="0" locked="0" layoutInCell="1" allowOverlap="1" wp14:anchorId="7A9C8BA7" wp14:editId="21829DBE">
          <wp:simplePos x="0" y="0"/>
          <wp:positionH relativeFrom="column">
            <wp:posOffset>-624840</wp:posOffset>
          </wp:positionH>
          <wp:positionV relativeFrom="paragraph">
            <wp:posOffset>-401955</wp:posOffset>
          </wp:positionV>
          <wp:extent cx="2968752" cy="44500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C w AJC Linear.jpg"/>
                  <pic:cNvPicPr/>
                </pic:nvPicPr>
                <pic:blipFill>
                  <a:blip r:embed="rId1">
                    <a:extLst>
                      <a:ext uri="{28A0092B-C50C-407E-A947-70E740481C1C}">
                        <a14:useLocalDpi xmlns:a14="http://schemas.microsoft.com/office/drawing/2010/main" val="0"/>
                      </a:ext>
                    </a:extLst>
                  </a:blip>
                  <a:stretch>
                    <a:fillRect/>
                  </a:stretch>
                </pic:blipFill>
                <pic:spPr>
                  <a:xfrm>
                    <a:off x="0" y="0"/>
                    <a:ext cx="2968752" cy="445008"/>
                  </a:xfrm>
                  <a:prstGeom prst="rect">
                    <a:avLst/>
                  </a:prstGeom>
                </pic:spPr>
              </pic:pic>
            </a:graphicData>
          </a:graphic>
        </wp:anchor>
      </w:drawing>
    </w:r>
  </w:p>
  <w:p w14:paraId="36FF5BCA" w14:textId="1EE26632" w:rsidR="0081707A" w:rsidRDefault="007F30DF" w:rsidP="004241D2">
    <w:pPr>
      <w:spacing w:after="404" w:line="259" w:lineRule="auto"/>
      <w:ind w:left="60"/>
    </w:pPr>
    <w:r>
      <w:rPr>
        <w:rFonts w:ascii="Arial" w:eastAsia="Arial" w:hAnsi="Arial" w:cs="Arial"/>
        <w:color w:val="2D373C"/>
        <w:sz w:val="12"/>
      </w:rPr>
      <w:t xml:space="preserve">|     Equal Opportunity Employer/Program     |     Auxiliary aids and services are available upon request to individuals with disabilities • </w:t>
    </w:r>
    <w:r>
      <w:rPr>
        <w:rFonts w:ascii="Arial" w:eastAsia="Arial" w:hAnsi="Arial" w:cs="Arial"/>
        <w:color w:val="009600"/>
        <w:sz w:val="12"/>
      </w:rPr>
      <w:t xml:space="preserve">TDD# </w:t>
    </w:r>
    <w:r>
      <w:rPr>
        <w:rFonts w:ascii="Arial" w:eastAsia="Arial" w:hAnsi="Arial" w:cs="Arial"/>
        <w:color w:val="2D373C"/>
        <w:sz w:val="12"/>
      </w:rPr>
      <w:t>800-259-5154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C2A54" w14:textId="77777777" w:rsidR="007F30DF" w:rsidRDefault="007F30DF" w:rsidP="004241D2">
      <w:pPr>
        <w:spacing w:after="0" w:line="240" w:lineRule="auto"/>
      </w:pPr>
      <w:r>
        <w:separator/>
      </w:r>
    </w:p>
  </w:footnote>
  <w:footnote w:type="continuationSeparator" w:id="0">
    <w:p w14:paraId="6645DB41" w14:textId="77777777" w:rsidR="007F30DF" w:rsidRDefault="007F30DF" w:rsidP="00424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43BE6"/>
    <w:multiLevelType w:val="hybridMultilevel"/>
    <w:tmpl w:val="6832A574"/>
    <w:lvl w:ilvl="0" w:tplc="FA121AB8">
      <w:start w:val="1"/>
      <w:numFmt w:val="bullet"/>
      <w:lvlText w:val=""/>
      <w:lvlJc w:val="left"/>
      <w:pPr>
        <w:ind w:left="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7E0B2C4">
      <w:start w:val="1"/>
      <w:numFmt w:val="bullet"/>
      <w:lvlText w:val="o"/>
      <w:lvlJc w:val="left"/>
      <w:pPr>
        <w:ind w:left="1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E02324">
      <w:start w:val="1"/>
      <w:numFmt w:val="bullet"/>
      <w:lvlText w:val="▪"/>
      <w:lvlJc w:val="left"/>
      <w:pPr>
        <w:ind w:left="21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7C8B10">
      <w:start w:val="1"/>
      <w:numFmt w:val="bullet"/>
      <w:lvlText w:val="•"/>
      <w:lvlJc w:val="left"/>
      <w:pPr>
        <w:ind w:left="28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FC1870">
      <w:start w:val="1"/>
      <w:numFmt w:val="bullet"/>
      <w:lvlText w:val="o"/>
      <w:lvlJc w:val="left"/>
      <w:pPr>
        <w:ind w:left="35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047C8E">
      <w:start w:val="1"/>
      <w:numFmt w:val="bullet"/>
      <w:lvlText w:val="▪"/>
      <w:lvlJc w:val="left"/>
      <w:pPr>
        <w:ind w:left="42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46C29C">
      <w:start w:val="1"/>
      <w:numFmt w:val="bullet"/>
      <w:lvlText w:val="•"/>
      <w:lvlJc w:val="left"/>
      <w:pPr>
        <w:ind w:left="5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0863F0">
      <w:start w:val="1"/>
      <w:numFmt w:val="bullet"/>
      <w:lvlText w:val="o"/>
      <w:lvlJc w:val="left"/>
      <w:pPr>
        <w:ind w:left="57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EE9D98">
      <w:start w:val="1"/>
      <w:numFmt w:val="bullet"/>
      <w:lvlText w:val="▪"/>
      <w:lvlJc w:val="left"/>
      <w:pPr>
        <w:ind w:left="64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D2"/>
    <w:rsid w:val="00185B72"/>
    <w:rsid w:val="004241D2"/>
    <w:rsid w:val="007F30DF"/>
    <w:rsid w:val="00A6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1CB4"/>
  <w15:chartTrackingRefBased/>
  <w15:docId w15:val="{F0757A3E-6126-4854-9AAD-4428381E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1D2"/>
    <w:pPr>
      <w:spacing w:after="22" w:line="250" w:lineRule="auto"/>
      <w:ind w:left="28" w:hanging="10"/>
    </w:pPr>
    <w:rPr>
      <w:rFonts w:ascii="Calibri" w:eastAsia="Calibri" w:hAnsi="Calibri" w:cs="Calibri"/>
      <w:color w:val="000000"/>
      <w:sz w:val="24"/>
    </w:rPr>
  </w:style>
  <w:style w:type="paragraph" w:styleId="Heading1">
    <w:name w:val="heading 1"/>
    <w:next w:val="Normal"/>
    <w:link w:val="Heading1Char"/>
    <w:uiPriority w:val="9"/>
    <w:qFormat/>
    <w:rsid w:val="004241D2"/>
    <w:pPr>
      <w:keepNext/>
      <w:keepLines/>
      <w:spacing w:after="0"/>
      <w:ind w:left="18"/>
      <w:jc w:val="center"/>
      <w:outlineLvl w:val="0"/>
    </w:pPr>
    <w:rPr>
      <w:rFonts w:ascii="Calibri" w:eastAsia="Calibri" w:hAnsi="Calibri" w:cs="Calibri"/>
      <w:b/>
      <w:color w:val="000000"/>
      <w:sz w:val="32"/>
    </w:rPr>
  </w:style>
  <w:style w:type="paragraph" w:styleId="Heading3">
    <w:name w:val="heading 3"/>
    <w:next w:val="Normal"/>
    <w:link w:val="Heading3Char"/>
    <w:uiPriority w:val="9"/>
    <w:unhideWhenUsed/>
    <w:qFormat/>
    <w:rsid w:val="004241D2"/>
    <w:pPr>
      <w:keepNext/>
      <w:keepLines/>
      <w:spacing w:after="288" w:line="224" w:lineRule="auto"/>
      <w:ind w:left="17" w:hanging="10"/>
      <w:jc w:val="center"/>
      <w:outlineLvl w:val="2"/>
    </w:pPr>
    <w:rPr>
      <w:rFonts w:ascii="Ebrima" w:eastAsia="Ebrima" w:hAnsi="Ebrima" w:cs="Ebrima"/>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1D2"/>
    <w:rPr>
      <w:rFonts w:ascii="Calibri" w:eastAsia="Calibri" w:hAnsi="Calibri" w:cs="Calibri"/>
      <w:b/>
      <w:color w:val="000000"/>
      <w:sz w:val="32"/>
    </w:rPr>
  </w:style>
  <w:style w:type="character" w:customStyle="1" w:styleId="Heading3Char">
    <w:name w:val="Heading 3 Char"/>
    <w:basedOn w:val="DefaultParagraphFont"/>
    <w:link w:val="Heading3"/>
    <w:uiPriority w:val="9"/>
    <w:rsid w:val="004241D2"/>
    <w:rPr>
      <w:rFonts w:ascii="Ebrima" w:eastAsia="Ebrima" w:hAnsi="Ebrima" w:cs="Ebrima"/>
      <w:b/>
      <w:color w:val="002060"/>
    </w:rPr>
  </w:style>
  <w:style w:type="paragraph" w:styleId="Footer">
    <w:name w:val="footer"/>
    <w:basedOn w:val="Normal"/>
    <w:link w:val="FooterChar"/>
    <w:uiPriority w:val="99"/>
    <w:unhideWhenUsed/>
    <w:rsid w:val="00424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1D2"/>
    <w:rPr>
      <w:rFonts w:ascii="Calibri" w:eastAsia="Calibri" w:hAnsi="Calibri" w:cs="Calibri"/>
      <w:color w:val="000000"/>
      <w:sz w:val="24"/>
    </w:rPr>
  </w:style>
  <w:style w:type="paragraph" w:styleId="Header">
    <w:name w:val="header"/>
    <w:basedOn w:val="Normal"/>
    <w:link w:val="HeaderChar"/>
    <w:uiPriority w:val="99"/>
    <w:unhideWhenUsed/>
    <w:rsid w:val="0042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1D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Burton Barnett</dc:creator>
  <cp:keywords/>
  <dc:description/>
  <cp:lastModifiedBy>Jennifer Burton Barnett</cp:lastModifiedBy>
  <cp:revision>2</cp:revision>
  <dcterms:created xsi:type="dcterms:W3CDTF">2019-09-11T21:21:00Z</dcterms:created>
  <dcterms:modified xsi:type="dcterms:W3CDTF">2019-09-11T21:21:00Z</dcterms:modified>
</cp:coreProperties>
</file>